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CC" w:rsidRDefault="00D300C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300CC" w:rsidRDefault="00D300CC">
      <w:pPr>
        <w:pStyle w:val="ConsPlusNormal"/>
        <w:jc w:val="both"/>
        <w:outlineLvl w:val="0"/>
      </w:pPr>
    </w:p>
    <w:p w:rsidR="00D300CC" w:rsidRDefault="00D300CC">
      <w:pPr>
        <w:pStyle w:val="ConsPlusTitle"/>
        <w:jc w:val="center"/>
        <w:outlineLvl w:val="0"/>
      </w:pPr>
      <w:r>
        <w:t>МИНИСТЕРСТВО ТРУДА И СОЦИАЛЬНОГО РАЗВИТИЯ</w:t>
      </w:r>
    </w:p>
    <w:p w:rsidR="00D300CC" w:rsidRDefault="00D300CC">
      <w:pPr>
        <w:pStyle w:val="ConsPlusTitle"/>
        <w:jc w:val="center"/>
      </w:pPr>
      <w:r>
        <w:t>РОСТОВСКОЙ ОБЛАСТИ</w:t>
      </w:r>
    </w:p>
    <w:p w:rsidR="00D300CC" w:rsidRDefault="00D300CC">
      <w:pPr>
        <w:pStyle w:val="ConsPlusTitle"/>
        <w:ind w:firstLine="540"/>
        <w:jc w:val="both"/>
      </w:pPr>
    </w:p>
    <w:p w:rsidR="00D300CC" w:rsidRDefault="00D300CC">
      <w:pPr>
        <w:pStyle w:val="ConsPlusTitle"/>
        <w:jc w:val="center"/>
      </w:pPr>
      <w:r>
        <w:t>ПОСТАНОВЛЕНИЕ</w:t>
      </w:r>
    </w:p>
    <w:p w:rsidR="00D300CC" w:rsidRDefault="00D300CC">
      <w:pPr>
        <w:pStyle w:val="ConsPlusTitle"/>
        <w:jc w:val="center"/>
      </w:pPr>
      <w:r>
        <w:t>от 14 января 2022 г. N 2</w:t>
      </w:r>
    </w:p>
    <w:p w:rsidR="00D300CC" w:rsidRDefault="00D300CC">
      <w:pPr>
        <w:pStyle w:val="ConsPlusTitle"/>
        <w:ind w:firstLine="540"/>
        <w:jc w:val="both"/>
      </w:pPr>
    </w:p>
    <w:p w:rsidR="00D300CC" w:rsidRDefault="00D300CC">
      <w:pPr>
        <w:pStyle w:val="ConsPlusTitle"/>
        <w:jc w:val="center"/>
      </w:pPr>
      <w:r>
        <w:t>О ВНЕСЕНИИ ИЗМЕНЕНИЙ В НЕКОТОРЫЕ ПОСТАНОВЛЕНИЯ</w:t>
      </w:r>
    </w:p>
    <w:p w:rsidR="00D300CC" w:rsidRDefault="00D300CC">
      <w:pPr>
        <w:pStyle w:val="ConsPlusTitle"/>
        <w:jc w:val="center"/>
      </w:pPr>
      <w:r>
        <w:t>МИНИСТЕРСТВА ТРУДА И СОЦИАЛЬНОГО РАЗВИТИЯ РОСТОВСКОЙ ОБЛАСТИ</w:t>
      </w:r>
    </w:p>
    <w:p w:rsidR="00D300CC" w:rsidRDefault="00D300CC">
      <w:pPr>
        <w:pStyle w:val="ConsPlusNormal"/>
        <w:jc w:val="both"/>
      </w:pPr>
    </w:p>
    <w:p w:rsidR="00D300CC" w:rsidRDefault="00D300CC">
      <w:pPr>
        <w:pStyle w:val="ConsPlusNormal"/>
        <w:ind w:firstLine="540"/>
        <w:jc w:val="both"/>
      </w:pPr>
      <w:r>
        <w:t>В целях приведения правовых актов органа исполнительной власти в соответствие с действующим законодательством министерство труда и социального развития Ростовской области постановляет: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 xml:space="preserve">1. Внести в некоторые постановления министерства труда и социального развития Ростовской области изменения согласно </w:t>
      </w:r>
      <w:hyperlink w:anchor="P34">
        <w:r>
          <w:rPr>
            <w:color w:val="0000FF"/>
          </w:rPr>
          <w:t>приложению</w:t>
        </w:r>
      </w:hyperlink>
      <w:r>
        <w:t>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 xml:space="preserve">3. Контроль за выполнением настоящего постановления возложить на заместителя министра труда и социального развития Ростовской области </w:t>
      </w:r>
      <w:proofErr w:type="gramStart"/>
      <w:r>
        <w:t>Порядочную</w:t>
      </w:r>
      <w:proofErr w:type="gramEnd"/>
      <w:r>
        <w:t xml:space="preserve"> О.В.</w:t>
      </w:r>
    </w:p>
    <w:p w:rsidR="00D300CC" w:rsidRDefault="00D300CC">
      <w:pPr>
        <w:pStyle w:val="ConsPlusNormal"/>
        <w:jc w:val="both"/>
      </w:pPr>
    </w:p>
    <w:p w:rsidR="00D300CC" w:rsidRDefault="00D300CC">
      <w:pPr>
        <w:pStyle w:val="ConsPlusNormal"/>
        <w:jc w:val="right"/>
      </w:pPr>
      <w:r>
        <w:t>Министр</w:t>
      </w:r>
    </w:p>
    <w:p w:rsidR="00D300CC" w:rsidRDefault="00D300CC">
      <w:pPr>
        <w:pStyle w:val="ConsPlusNormal"/>
        <w:jc w:val="right"/>
      </w:pPr>
      <w:r>
        <w:t>Е.В.ЕЛИСЕЕВА</w:t>
      </w:r>
    </w:p>
    <w:p w:rsidR="00D300CC" w:rsidRDefault="00D300CC">
      <w:pPr>
        <w:pStyle w:val="ConsPlusNormal"/>
      </w:pPr>
      <w:r>
        <w:t>Постановление вносит</w:t>
      </w:r>
    </w:p>
    <w:p w:rsidR="00D300CC" w:rsidRDefault="00D300CC">
      <w:pPr>
        <w:pStyle w:val="ConsPlusNormal"/>
        <w:spacing w:before="220"/>
      </w:pPr>
      <w:r>
        <w:t>отдел по делам инвалидов,</w:t>
      </w:r>
    </w:p>
    <w:p w:rsidR="00D300CC" w:rsidRDefault="00D300CC">
      <w:pPr>
        <w:pStyle w:val="ConsPlusNormal"/>
        <w:spacing w:before="220"/>
      </w:pPr>
      <w:r>
        <w:t xml:space="preserve">граждан, уволенных с </w:t>
      </w:r>
      <w:proofErr w:type="gramStart"/>
      <w:r>
        <w:t>военной</w:t>
      </w:r>
      <w:proofErr w:type="gramEnd"/>
    </w:p>
    <w:p w:rsidR="00D300CC" w:rsidRDefault="00D300CC">
      <w:pPr>
        <w:pStyle w:val="ConsPlusNormal"/>
        <w:spacing w:before="220"/>
      </w:pPr>
      <w:r>
        <w:t>службы, и взаимодействия</w:t>
      </w:r>
    </w:p>
    <w:p w:rsidR="00D300CC" w:rsidRDefault="00D300CC">
      <w:pPr>
        <w:pStyle w:val="ConsPlusNormal"/>
        <w:spacing w:before="220"/>
      </w:pPr>
      <w:r>
        <w:t>с общественными организациями</w:t>
      </w:r>
    </w:p>
    <w:p w:rsidR="00D300CC" w:rsidRDefault="00D300CC">
      <w:pPr>
        <w:pStyle w:val="ConsPlusNormal"/>
        <w:jc w:val="both"/>
      </w:pPr>
    </w:p>
    <w:p w:rsidR="00D300CC" w:rsidRDefault="00D300CC">
      <w:pPr>
        <w:pStyle w:val="ConsPlusNormal"/>
        <w:jc w:val="both"/>
      </w:pPr>
    </w:p>
    <w:p w:rsidR="00D300CC" w:rsidRDefault="00D300CC">
      <w:pPr>
        <w:pStyle w:val="ConsPlusNormal"/>
        <w:jc w:val="both"/>
      </w:pPr>
    </w:p>
    <w:p w:rsidR="00D300CC" w:rsidRDefault="00D300CC">
      <w:pPr>
        <w:pStyle w:val="ConsPlusNormal"/>
        <w:jc w:val="both"/>
      </w:pPr>
    </w:p>
    <w:p w:rsidR="00D300CC" w:rsidRDefault="00D300CC">
      <w:pPr>
        <w:pStyle w:val="ConsPlusNormal"/>
        <w:jc w:val="both"/>
      </w:pPr>
    </w:p>
    <w:p w:rsidR="00D300CC" w:rsidRDefault="00D300CC">
      <w:pPr>
        <w:pStyle w:val="ConsPlusNormal"/>
        <w:jc w:val="right"/>
        <w:outlineLvl w:val="0"/>
      </w:pPr>
      <w:r>
        <w:t>Приложение</w:t>
      </w:r>
    </w:p>
    <w:p w:rsidR="00D300CC" w:rsidRDefault="00D300CC">
      <w:pPr>
        <w:pStyle w:val="ConsPlusNormal"/>
        <w:jc w:val="right"/>
      </w:pPr>
      <w:r>
        <w:t>к постановлению</w:t>
      </w:r>
    </w:p>
    <w:p w:rsidR="00D300CC" w:rsidRDefault="00D300CC">
      <w:pPr>
        <w:pStyle w:val="ConsPlusNormal"/>
        <w:jc w:val="right"/>
      </w:pPr>
      <w:r>
        <w:t>министерства труда и</w:t>
      </w:r>
    </w:p>
    <w:p w:rsidR="00D300CC" w:rsidRDefault="00D300CC">
      <w:pPr>
        <w:pStyle w:val="ConsPlusNormal"/>
        <w:jc w:val="right"/>
      </w:pPr>
      <w:r>
        <w:t>социального развития</w:t>
      </w:r>
    </w:p>
    <w:p w:rsidR="00D300CC" w:rsidRDefault="00D300CC">
      <w:pPr>
        <w:pStyle w:val="ConsPlusNormal"/>
        <w:jc w:val="right"/>
      </w:pPr>
      <w:r>
        <w:t>Ростовской области</w:t>
      </w:r>
    </w:p>
    <w:p w:rsidR="00D300CC" w:rsidRDefault="00D300CC">
      <w:pPr>
        <w:pStyle w:val="ConsPlusNormal"/>
        <w:jc w:val="right"/>
      </w:pPr>
      <w:r>
        <w:t>от 14 января 2022 N 2</w:t>
      </w:r>
    </w:p>
    <w:p w:rsidR="00D300CC" w:rsidRDefault="00D300CC">
      <w:pPr>
        <w:pStyle w:val="ConsPlusNormal"/>
        <w:jc w:val="both"/>
      </w:pPr>
    </w:p>
    <w:p w:rsidR="00D300CC" w:rsidRDefault="00D300CC">
      <w:pPr>
        <w:pStyle w:val="ConsPlusTitle"/>
        <w:jc w:val="center"/>
      </w:pPr>
      <w:bookmarkStart w:id="0" w:name="P34"/>
      <w:bookmarkEnd w:id="0"/>
      <w:r>
        <w:t>ИЗМЕНЕНИЯ,</w:t>
      </w:r>
    </w:p>
    <w:p w:rsidR="00D300CC" w:rsidRDefault="00D300CC">
      <w:pPr>
        <w:pStyle w:val="ConsPlusTitle"/>
        <w:jc w:val="center"/>
      </w:pPr>
      <w:r>
        <w:t>ВНОСИМЫЕ В НЕКОТОРЫЕ ПОСТАНОВЛЕНИЯ МИНИСТЕРСТВА ТРУДА</w:t>
      </w:r>
    </w:p>
    <w:p w:rsidR="00D300CC" w:rsidRDefault="00D300CC">
      <w:pPr>
        <w:pStyle w:val="ConsPlusTitle"/>
        <w:jc w:val="center"/>
      </w:pPr>
      <w:r>
        <w:t>И СОЦИАЛЬНОГО РАЗВИТИЯ РОСТОВСКОЙ ОБЛАСТИ</w:t>
      </w:r>
    </w:p>
    <w:p w:rsidR="00D300CC" w:rsidRDefault="00D300CC">
      <w:pPr>
        <w:pStyle w:val="ConsPlusNormal"/>
        <w:jc w:val="both"/>
      </w:pPr>
    </w:p>
    <w:p w:rsidR="00D300CC" w:rsidRDefault="00D300CC">
      <w:pPr>
        <w:pStyle w:val="ConsPlusNormal"/>
        <w:ind w:firstLine="540"/>
        <w:jc w:val="both"/>
      </w:pPr>
      <w:r>
        <w:t xml:space="preserve">1. В </w:t>
      </w:r>
      <w:hyperlink r:id="rId6">
        <w:r>
          <w:rPr>
            <w:color w:val="0000FF"/>
          </w:rPr>
          <w:t>приложении</w:t>
        </w:r>
      </w:hyperlink>
      <w:r>
        <w:t xml:space="preserve"> к постановлению министерства труда и социального развития Ростовской области от 24.06.2016 N 10 "Об утверждении Административного регламента предоставления государственной услуги "Назначение государственных единовременных пособий гражданам при возникновении у них поствакцинальных осложнений":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lastRenderedPageBreak/>
        <w:t xml:space="preserve">1.1. В </w:t>
      </w:r>
      <w:hyperlink r:id="rId7">
        <w:r>
          <w:rPr>
            <w:color w:val="0000FF"/>
          </w:rPr>
          <w:t>пункте 2.1 подраздела 2 раздела I абзац первый</w:t>
        </w:r>
      </w:hyperlink>
      <w:r>
        <w:t xml:space="preserve"> изложить в редакции: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"2.1. Право на получение государственной услуги имеют</w:t>
      </w:r>
      <w:proofErr w:type="gramStart"/>
      <w:r>
        <w:t>:"</w:t>
      </w:r>
      <w:proofErr w:type="gramEnd"/>
      <w:r>
        <w:t>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 xml:space="preserve">1.2. В </w:t>
      </w:r>
      <w:hyperlink r:id="rId8">
        <w:r>
          <w:rPr>
            <w:color w:val="0000FF"/>
          </w:rPr>
          <w:t>разделе II</w:t>
        </w:r>
      </w:hyperlink>
      <w:r>
        <w:t>: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 xml:space="preserve">1.2.1. </w:t>
      </w:r>
      <w:hyperlink r:id="rId9">
        <w:r>
          <w:rPr>
            <w:color w:val="0000FF"/>
          </w:rPr>
          <w:t>Подраздел 6</w:t>
        </w:r>
      </w:hyperlink>
      <w:r>
        <w:t xml:space="preserve"> изложить в редакции:</w:t>
      </w:r>
    </w:p>
    <w:p w:rsidR="00D300CC" w:rsidRDefault="00D300CC">
      <w:pPr>
        <w:pStyle w:val="ConsPlusNormal"/>
        <w:jc w:val="both"/>
      </w:pPr>
    </w:p>
    <w:p w:rsidR="00D300CC" w:rsidRDefault="00D300CC">
      <w:pPr>
        <w:pStyle w:val="ConsPlusNormal"/>
        <w:jc w:val="center"/>
      </w:pPr>
      <w:r>
        <w:t>"6. Исчерпывающий перечень документов, необходимых</w:t>
      </w:r>
    </w:p>
    <w:p w:rsidR="00D300CC" w:rsidRDefault="00D300CC">
      <w:pPr>
        <w:pStyle w:val="ConsPlusNormal"/>
        <w:jc w:val="center"/>
      </w:pPr>
      <w:r>
        <w:t>в соответствии с нормативными правовыми актами</w:t>
      </w:r>
    </w:p>
    <w:p w:rsidR="00D300CC" w:rsidRDefault="00D300CC">
      <w:pPr>
        <w:pStyle w:val="ConsPlusNormal"/>
        <w:jc w:val="center"/>
      </w:pPr>
      <w:r>
        <w:t>для предоставления государственной услуги и услуг,</w:t>
      </w:r>
    </w:p>
    <w:p w:rsidR="00D300CC" w:rsidRDefault="00D300CC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являются необходимыми и обязательными</w:t>
      </w:r>
    </w:p>
    <w:p w:rsidR="00D300CC" w:rsidRDefault="00D300CC">
      <w:pPr>
        <w:pStyle w:val="ConsPlusNormal"/>
        <w:jc w:val="center"/>
      </w:pPr>
      <w:r>
        <w:t>для предоставления государственной услуги, подлежащих</w:t>
      </w:r>
    </w:p>
    <w:p w:rsidR="00D300CC" w:rsidRDefault="00D300CC">
      <w:pPr>
        <w:pStyle w:val="ConsPlusNormal"/>
        <w:jc w:val="center"/>
      </w:pPr>
      <w:r>
        <w:t>предоставлению гражданином</w:t>
      </w:r>
    </w:p>
    <w:p w:rsidR="00D300CC" w:rsidRDefault="00D300CC">
      <w:pPr>
        <w:pStyle w:val="ConsPlusNormal"/>
        <w:jc w:val="both"/>
      </w:pPr>
    </w:p>
    <w:p w:rsidR="00D300CC" w:rsidRDefault="00D300CC">
      <w:pPr>
        <w:pStyle w:val="ConsPlusNormal"/>
        <w:ind w:firstLine="540"/>
        <w:jc w:val="both"/>
      </w:pPr>
      <w:r>
        <w:t>6.1. Для получения государственной услуги гражданин (его законный представитель или доверенное лицо) представляет: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заявление по форме согласно приложению N 1 к Регламенту и документ, удостоверяющий его личность, а также личность и полномочия законного представителя или доверенного лица.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Помимо указанных документов, заявитель представляет: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для граждан, у которых установлено наличие поствакцинального осложнения: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доверенность, оформленную в соответствии с законодательством Российской Федерации (при обращении для получения государственной услуги законного представителя или доверенного лица заявителя);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для членов семьи гражданина в случае его смерти, наступившей вследствие поствакцинального осложнения: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судебное решение об установлении факта нахождения на иждивении (для отдельных категорий заявителей);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документ, подтверждающий отсутствие работы, - трудовая книжка (для отдельных категорий заявителей).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В качестве документа, удостоверяющего личность, возраст и гражданство, представляет паспорт гражданина Российской Федерации.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Заявитель может представить копии (заверенные копии) указанных документов с обязательным предоставлением оригинала документов.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При подаче заявления и документов в ОСЗН по месту жительства или МФЦ с представленных документов при необходимости изготавливаются копии, которые заверяются ОСЗН или МФЦ после их сверки с подлинниками.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Заявление и документы (сведения), необходимые для получения государственной услуги, могут быть направлены в форме электронных документов. При этом днем обращения за предоставлением государственной услуги считается дата их получения уполномоченным органом. Обязанность подтверждения факта отправки указанных документов лежит на заявителе.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При подаче заявления на бумажном носителе почтовым отправлением к заявлению прилагаются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lastRenderedPageBreak/>
        <w:t>6.2. Заявления и документы, необходимые для получения государственной услуги, представляемые в форме электронных документов: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 xml:space="preserve">подписываются в соответствии с требованиями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</w:t>
      </w:r>
      <w:hyperlink r:id="rId11">
        <w:r>
          <w:rPr>
            <w:color w:val="0000FF"/>
          </w:rPr>
          <w:t>статьями 21.1</w:t>
        </w:r>
      </w:hyperlink>
      <w:r>
        <w:t xml:space="preserve"> и </w:t>
      </w:r>
      <w:hyperlink r:id="rId12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представляются с использованием электронных носителей и (или) информационно-телекоммуникационных сетей общего пользования, включая сеть "Интернет":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лично или через представителя;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посредством МФЦ;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иным способом, позволяющим передать в электронном виде заявление и иные документы.</w:t>
      </w:r>
    </w:p>
    <w:p w:rsidR="00D300CC" w:rsidRDefault="00D300CC">
      <w:pPr>
        <w:pStyle w:val="ConsPlusNormal"/>
        <w:spacing w:before="220"/>
        <w:ind w:firstLine="540"/>
        <w:jc w:val="both"/>
      </w:pPr>
      <w:proofErr w:type="gramStart"/>
      <w:r>
        <w:t xml:space="preserve">Запрос и иные документы, необходимые для предоставления государственной услуги, подписанные электронной подписью и поданные заявителем с соблюдением требований </w:t>
      </w:r>
      <w:hyperlink r:id="rId13">
        <w:r>
          <w:rPr>
            <w:color w:val="0000FF"/>
          </w:rPr>
          <w:t>части 1</w:t>
        </w:r>
      </w:hyperlink>
      <w:r>
        <w:t xml:space="preserve"> и </w:t>
      </w:r>
      <w:hyperlink r:id="rId14">
        <w:r>
          <w:rPr>
            <w:color w:val="0000FF"/>
          </w:rPr>
          <w:t>части 2 статьи 21.1</w:t>
        </w:r>
      </w:hyperlink>
      <w:r>
        <w:t xml:space="preserve"> Федерального закона от 27.07.2010 N 210-ФЗ,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</w:t>
      </w:r>
      <w:proofErr w:type="gramEnd"/>
      <w:r>
        <w:t xml:space="preserve"> за получением государственной услуги в электронной форме.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В случае если подача документов происходит посредством ЕПГУ, дополнительная подача таких документов в какой-либо иной форме не требуется</w:t>
      </w:r>
      <w:proofErr w:type="gramStart"/>
      <w:r>
        <w:t>.".</w:t>
      </w:r>
      <w:proofErr w:type="gramEnd"/>
    </w:p>
    <w:p w:rsidR="00D300CC" w:rsidRDefault="00D300CC">
      <w:pPr>
        <w:pStyle w:val="ConsPlusNormal"/>
        <w:spacing w:before="220"/>
        <w:ind w:firstLine="540"/>
        <w:jc w:val="both"/>
      </w:pPr>
      <w:r>
        <w:t xml:space="preserve">1.2.2. </w:t>
      </w:r>
      <w:hyperlink r:id="rId15">
        <w:r>
          <w:rPr>
            <w:color w:val="0000FF"/>
          </w:rPr>
          <w:t>Подраздел 7</w:t>
        </w:r>
      </w:hyperlink>
      <w:r>
        <w:t xml:space="preserve"> изложить в следующей редакции:</w:t>
      </w:r>
    </w:p>
    <w:p w:rsidR="00D300CC" w:rsidRDefault="00D300CC">
      <w:pPr>
        <w:pStyle w:val="ConsPlusNormal"/>
        <w:jc w:val="both"/>
      </w:pPr>
    </w:p>
    <w:p w:rsidR="00D300CC" w:rsidRDefault="00D300CC">
      <w:pPr>
        <w:pStyle w:val="ConsPlusNormal"/>
        <w:jc w:val="center"/>
      </w:pPr>
      <w:r>
        <w:t>"7. Исчерпывающий перечень документов, необходимых</w:t>
      </w:r>
    </w:p>
    <w:p w:rsidR="00D300CC" w:rsidRDefault="00D300CC">
      <w:pPr>
        <w:pStyle w:val="ConsPlusNormal"/>
        <w:jc w:val="center"/>
      </w:pPr>
      <w:r>
        <w:t>в соответствии с нормативными правовыми актами</w:t>
      </w:r>
    </w:p>
    <w:p w:rsidR="00D300CC" w:rsidRDefault="00D300CC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D300CC" w:rsidRDefault="00D300CC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D300CC" w:rsidRDefault="00D300CC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D300CC" w:rsidRDefault="00D300CC">
      <w:pPr>
        <w:pStyle w:val="ConsPlusNormal"/>
        <w:jc w:val="center"/>
      </w:pPr>
      <w:r>
        <w:t>государственной услуги, и которые заявитель вправе</w:t>
      </w:r>
    </w:p>
    <w:p w:rsidR="00D300CC" w:rsidRDefault="00D300CC">
      <w:pPr>
        <w:pStyle w:val="ConsPlusNormal"/>
        <w:jc w:val="center"/>
      </w:pPr>
      <w:r>
        <w:t>представить</w:t>
      </w:r>
    </w:p>
    <w:p w:rsidR="00D300CC" w:rsidRDefault="00D300CC">
      <w:pPr>
        <w:pStyle w:val="ConsPlusNormal"/>
        <w:jc w:val="both"/>
      </w:pPr>
    </w:p>
    <w:p w:rsidR="00D300CC" w:rsidRDefault="00D300CC">
      <w:pPr>
        <w:pStyle w:val="ConsPlusNormal"/>
        <w:ind w:firstLine="540"/>
        <w:jc w:val="both"/>
      </w:pPr>
      <w:r>
        <w:t>7.1. ОСЗН или МФЦ в порядке межведомственного электронного взаимодействия в течение 5 рабочих дней со дня подачи заявления запрашивает: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7.1.1. В отделении Пенсионного фонда Российской Федерации по Ростовской области: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сведения, подтверждающие факт установления инвалидности;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сведения, подтверждающие факт установления инвалидности, - для супруги (супруга), родителей, дедушки и бабушки;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сведения, подтверждающие факт установления инвалидности с детства, - для детей, достигших возраста 18 лет, которые стали инвалидами до достижения этого возраста;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сведения о номере индивидуального лицевого счета застрахованного лица в системе обязательного пенсионного страхования Российской Федерации.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7.1.2. Из Единого государственного реестра записи актов гражданского состояния или в органах записи актов гражданского состояния (при отсутствии сведений в Едином государственном реестре записи актов гражданского состояния):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lastRenderedPageBreak/>
        <w:t>сведения о рождении;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сведения о браке;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сведения о расторжении брака;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сведения о смерти.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7.1.3. В образовательных организациях: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 xml:space="preserve">справку, подтверждающую </w:t>
      </w:r>
      <w:proofErr w:type="gramStart"/>
      <w:r>
        <w:t>обучение ребенка по</w:t>
      </w:r>
      <w:proofErr w:type="gramEnd"/>
      <w:r>
        <w:t xml:space="preserve"> очной форме в образовательной организации (не дольше чем до достижения возраста 23 лет).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7.1.4. Из Единой государственной информационной системы в сфере здравоохранения: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документы, подтверждающие факт поствакцинального осложнения (заключение об установлении факта поствакцинального осложнения), выдаваемые врачебно-контрольной комиссией лечебно-профилактического учреждения.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7.2. Гражданин вправе самостоятельно представить необходимые сведения и (или) документы, подлежащие запросу в рамках межведомственного взаимодействия.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Непредставление заявителем вышеуказанных сведений не является основанием для отказа заявителю в предоставлении услуги</w:t>
      </w:r>
      <w:proofErr w:type="gramStart"/>
      <w:r>
        <w:t>.".</w:t>
      </w:r>
      <w:proofErr w:type="gramEnd"/>
    </w:p>
    <w:p w:rsidR="00D300CC" w:rsidRDefault="00D300CC">
      <w:pPr>
        <w:pStyle w:val="ConsPlusNormal"/>
        <w:spacing w:before="220"/>
        <w:ind w:firstLine="540"/>
        <w:jc w:val="both"/>
      </w:pPr>
      <w:r>
        <w:t xml:space="preserve">1.2.3. </w:t>
      </w:r>
      <w:hyperlink r:id="rId16">
        <w:r>
          <w:rPr>
            <w:color w:val="0000FF"/>
          </w:rPr>
          <w:t>Подраздел 8</w:t>
        </w:r>
      </w:hyperlink>
      <w:r>
        <w:t xml:space="preserve"> дополнить абзацем следующего содержания:</w:t>
      </w:r>
    </w:p>
    <w:p w:rsidR="00D300CC" w:rsidRDefault="00D300CC">
      <w:pPr>
        <w:pStyle w:val="ConsPlusNormal"/>
        <w:spacing w:before="220"/>
        <w:ind w:firstLine="540"/>
        <w:jc w:val="both"/>
      </w:pPr>
      <w:proofErr w:type="gramStart"/>
      <w:r>
        <w:t xml:space="preserve">"предоставления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7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законами.".</w:t>
      </w:r>
      <w:proofErr w:type="gramEnd"/>
    </w:p>
    <w:p w:rsidR="00D300CC" w:rsidRDefault="00D300CC">
      <w:pPr>
        <w:pStyle w:val="ConsPlusNormal"/>
        <w:spacing w:before="220"/>
        <w:ind w:firstLine="540"/>
        <w:jc w:val="both"/>
      </w:pPr>
      <w:r>
        <w:t xml:space="preserve">1.2.4. </w:t>
      </w:r>
      <w:hyperlink r:id="rId18">
        <w:r>
          <w:rPr>
            <w:color w:val="0000FF"/>
          </w:rPr>
          <w:t>Абзацы второй</w:t>
        </w:r>
      </w:hyperlink>
      <w:r>
        <w:t xml:space="preserve"> и </w:t>
      </w:r>
      <w:hyperlink r:id="rId19">
        <w:r>
          <w:rPr>
            <w:color w:val="0000FF"/>
          </w:rPr>
          <w:t>третий</w:t>
        </w:r>
      </w:hyperlink>
      <w:r>
        <w:t xml:space="preserve"> подраздела 10 признать утратившими силу.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 xml:space="preserve">1.2.5. </w:t>
      </w:r>
      <w:hyperlink r:id="rId20">
        <w:r>
          <w:rPr>
            <w:color w:val="0000FF"/>
          </w:rPr>
          <w:t>Подраздел 17</w:t>
        </w:r>
      </w:hyperlink>
      <w:r>
        <w:t xml:space="preserve"> изложить в редакции:</w:t>
      </w:r>
    </w:p>
    <w:p w:rsidR="00D300CC" w:rsidRDefault="00D300CC">
      <w:pPr>
        <w:pStyle w:val="ConsPlusNormal"/>
        <w:jc w:val="both"/>
      </w:pPr>
    </w:p>
    <w:p w:rsidR="00D300CC" w:rsidRDefault="00D300CC">
      <w:pPr>
        <w:pStyle w:val="ConsPlusNormal"/>
        <w:jc w:val="center"/>
      </w:pPr>
      <w:r>
        <w:t>"17. Показатели доступности и качества государственной</w:t>
      </w:r>
    </w:p>
    <w:p w:rsidR="00D300CC" w:rsidRDefault="00D300CC">
      <w:pPr>
        <w:pStyle w:val="ConsPlusNormal"/>
        <w:jc w:val="center"/>
      </w:pPr>
      <w:r>
        <w:t>услуги</w:t>
      </w:r>
    </w:p>
    <w:p w:rsidR="00D300CC" w:rsidRDefault="00D300CC">
      <w:pPr>
        <w:pStyle w:val="ConsPlusNormal"/>
        <w:jc w:val="both"/>
      </w:pPr>
    </w:p>
    <w:p w:rsidR="00D300CC" w:rsidRDefault="00D300CC">
      <w:pPr>
        <w:pStyle w:val="ConsPlusNormal"/>
        <w:ind w:firstLine="540"/>
        <w:jc w:val="both"/>
      </w:pPr>
      <w:r>
        <w:t>17.1. Основным показателем доступности и качества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возможность подачи заявления и документов для получения государственной услуги в МФЦ;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 xml:space="preserve">соблюдение сроков предоставления государственной услуги и сроков выполнения </w:t>
      </w:r>
      <w:r>
        <w:lastRenderedPageBreak/>
        <w:t>административных процедур при предоставлении государственной услуги;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заявителей по результатам предоставления государственной услуги;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 xml:space="preserve">доступность обращения за предоставлением государственной услуги, в том числе для лиц с ограниченными возможностями здоровья, для </w:t>
      </w:r>
      <w:proofErr w:type="gramStart"/>
      <w:r>
        <w:t>реализации</w:t>
      </w:r>
      <w:proofErr w:type="gramEnd"/>
      <w:r>
        <w:t xml:space="preserve"> которой обеспечивается: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помещениях минтруда области, ОСЗН и МФЦ;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допуск в помещения минтруда области, ОСЗН и МФЦ сурдопереводчика и тифлосурдопереводчика;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 xml:space="preserve">допуск в помещения минтруда области, ОСЗН и МФЦ собаки-проводника при наличии </w:t>
      </w:r>
      <w:hyperlink r:id="rId21">
        <w:r>
          <w:rPr>
            <w:color w:val="0000FF"/>
          </w:rPr>
          <w:t>документа</w:t>
        </w:r>
      </w:hyperlink>
      <w:r>
        <w:t>, подтверждающего ее специальное обучение, выданного в соответствии с Приказом Министерства труда и социальной защиты Российской Федерации от 22.06.2015 N 386н;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оказание специалистами, предоставляющими услугу, иной необходимой инвалидам помощи в преодолении барьеров, мешающих получению государственной услуги и использованию помещений наравне с другими лицами;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по экстерриториальному принципу, в соответствии с которым подача запросов, документов, информации, необходимых для получения государственной услуги, а также получение результата предоставления услуги в пределах территории Ростовской области осуществляются по выбору заявителя независимо от его места жительства или места пребывания в любом МФЦ.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17.2. Показатели доступности и качества государственной услуги определяются также количеством взаимодействий заявителей с должностными лицами при предоставлении государственной услуги и их продолжительностью.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Взаимодействие заявителей с указанными лицами осуществляется не более 2 раз: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при подаче документов, необходимых для предоставления государственной услуги;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при получении результата предоставления государственной услуги.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Продолжительность взаимодействия не должна превышать 15 минут по каждому из указанных видов.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Информация о данной услуге, а также возможность подачи документов для получения услуги доступна заявителю с использованием ЕПГУ.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 xml:space="preserve">Для заявителя обеспечивается возможность получения уведомления об отказе в предоставлении государственной услуги в электронном виде, а также возможность </w:t>
      </w:r>
      <w:proofErr w:type="gramStart"/>
      <w:r>
        <w:t>осуществления мониторинга хода предоставления услуги</w:t>
      </w:r>
      <w:proofErr w:type="gramEnd"/>
      <w:r>
        <w:t xml:space="preserve"> с использованием ЕПГУ, а также возможность получения уведомления об отказе в предоставлении государственной услуги в электронном виде.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 xml:space="preserve">Услуга может быть предоставлена посредством запроса о предоставлении нескольких государственных и (или) муниципальных услуг в МФЦ, предусмотренного </w:t>
      </w:r>
      <w:hyperlink r:id="rId22">
        <w:r>
          <w:rPr>
            <w:color w:val="0000FF"/>
          </w:rPr>
          <w:t>статьей 15.1</w:t>
        </w:r>
      </w:hyperlink>
      <w:r>
        <w:t xml:space="preserve"> </w:t>
      </w:r>
      <w:r>
        <w:lastRenderedPageBreak/>
        <w:t>Федерального закона от 27.07.2010 N 210-ФЗ "Об организации предоставления государственных и муниципальных услуг".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Возможность предоставления государственной услуги в упреждающем (проактивном) режиме не предусмотрена</w:t>
      </w:r>
      <w:proofErr w:type="gramStart"/>
      <w:r>
        <w:t>.".</w:t>
      </w:r>
      <w:proofErr w:type="gramEnd"/>
    </w:p>
    <w:p w:rsidR="00D300CC" w:rsidRDefault="00D300CC">
      <w:pPr>
        <w:pStyle w:val="ConsPlusNormal"/>
        <w:spacing w:before="220"/>
        <w:ind w:firstLine="540"/>
        <w:jc w:val="both"/>
      </w:pPr>
      <w:r>
        <w:t xml:space="preserve">1.2.4. </w:t>
      </w:r>
      <w:hyperlink r:id="rId23">
        <w:r>
          <w:rPr>
            <w:color w:val="0000FF"/>
          </w:rPr>
          <w:t>Пункт 18.2 подраздела 18</w:t>
        </w:r>
      </w:hyperlink>
      <w:r>
        <w:t xml:space="preserve"> дополнить абзацем следующего содержания: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"Предоставление государственной услуги с использованием Единого портала государственных и муниципальных услуг осуществляется в отношении заявителей, прошедших процедуру идентификац</w:t>
      </w:r>
      <w:proofErr w:type="gramStart"/>
      <w:r>
        <w:t>ии и ау</w:t>
      </w:r>
      <w:proofErr w:type="gramEnd"/>
      <w:r>
        <w:t xml:space="preserve">тентификации в порядке, предусмотренном </w:t>
      </w:r>
      <w:hyperlink r:id="rId24">
        <w:r>
          <w:rPr>
            <w:color w:val="0000FF"/>
          </w:rPr>
          <w:t>частью 11 статьи 7</w:t>
        </w:r>
      </w:hyperlink>
      <w:r>
        <w:t xml:space="preserve"> Федерального закона от 27.07.2010 N 210-ФЗ.".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 xml:space="preserve">1.3. </w:t>
      </w:r>
      <w:hyperlink r:id="rId25">
        <w:r>
          <w:rPr>
            <w:color w:val="0000FF"/>
          </w:rPr>
          <w:t>Подпункт 2.3.4 пункта 2.3 подраздела 2 раздела III</w:t>
        </w:r>
      </w:hyperlink>
      <w:r>
        <w:t xml:space="preserve"> дополнить абзацем следующего содержания: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"В случае обращения заявителя в МФЦ по экстерриториальному принципу работник МФЦ осуществляет сканирование документов, принятых от заявителя, в информационную систему МФЦ, ответственного за организацию предоставления услуги, формирует комплект документов в бумажном виде и направляет его в МФЦ, ответственный за организацию предоставления услуги</w:t>
      </w:r>
      <w:proofErr w:type="gramStart"/>
      <w:r>
        <w:t>.".</w:t>
      </w:r>
      <w:proofErr w:type="gramEnd"/>
    </w:p>
    <w:p w:rsidR="00D300CC" w:rsidRDefault="00D300CC">
      <w:pPr>
        <w:pStyle w:val="ConsPlusNormal"/>
        <w:spacing w:before="220"/>
        <w:ind w:firstLine="540"/>
        <w:jc w:val="both"/>
      </w:pPr>
      <w:r>
        <w:t xml:space="preserve">2. В </w:t>
      </w:r>
      <w:hyperlink r:id="rId26">
        <w:r>
          <w:rPr>
            <w:color w:val="0000FF"/>
          </w:rPr>
          <w:t>приложении</w:t>
        </w:r>
      </w:hyperlink>
      <w:r>
        <w:t xml:space="preserve"> к постановлению министерства труда и социального развития Ростовской области от 24.06.2016 N 11 "Об утверждении Административного регламента предоставления государственной услуги "Назначение ежемесячных денежных компенсаций гражданам при возникновении у них поствакцинальных осложнений":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 xml:space="preserve">2.1. В </w:t>
      </w:r>
      <w:hyperlink r:id="rId27">
        <w:r>
          <w:rPr>
            <w:color w:val="0000FF"/>
          </w:rPr>
          <w:t>подразделе 2 раздела I абзац первый</w:t>
        </w:r>
      </w:hyperlink>
      <w:r>
        <w:t xml:space="preserve"> изложить в редакции: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"2.1. Право на получение государственной услуги имеют:".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 xml:space="preserve">2.2. В </w:t>
      </w:r>
      <w:hyperlink r:id="rId28">
        <w:r>
          <w:rPr>
            <w:color w:val="0000FF"/>
          </w:rPr>
          <w:t>разделе II</w:t>
        </w:r>
      </w:hyperlink>
      <w:r>
        <w:t>: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 xml:space="preserve">2.2.1. </w:t>
      </w:r>
      <w:hyperlink r:id="rId29">
        <w:r>
          <w:rPr>
            <w:color w:val="0000FF"/>
          </w:rPr>
          <w:t>Подраздел 6</w:t>
        </w:r>
      </w:hyperlink>
      <w:r>
        <w:t xml:space="preserve"> изложить в редакции:</w:t>
      </w:r>
    </w:p>
    <w:p w:rsidR="00D300CC" w:rsidRDefault="00D300CC">
      <w:pPr>
        <w:pStyle w:val="ConsPlusNormal"/>
        <w:jc w:val="both"/>
      </w:pPr>
    </w:p>
    <w:p w:rsidR="00D300CC" w:rsidRDefault="00D300CC">
      <w:pPr>
        <w:pStyle w:val="ConsPlusNormal"/>
        <w:jc w:val="center"/>
      </w:pPr>
      <w:r>
        <w:t>"6. Исчерпывающий перечень документов, необходимых</w:t>
      </w:r>
    </w:p>
    <w:p w:rsidR="00D300CC" w:rsidRDefault="00D300CC">
      <w:pPr>
        <w:pStyle w:val="ConsPlusNormal"/>
        <w:jc w:val="center"/>
      </w:pPr>
      <w:r>
        <w:t>в соответствии с нормативными правовыми актами</w:t>
      </w:r>
    </w:p>
    <w:p w:rsidR="00D300CC" w:rsidRDefault="00D300CC">
      <w:pPr>
        <w:pStyle w:val="ConsPlusNormal"/>
        <w:jc w:val="center"/>
      </w:pPr>
      <w:r>
        <w:t>для предоставления государственной услуги и услуг,</w:t>
      </w:r>
    </w:p>
    <w:p w:rsidR="00D300CC" w:rsidRDefault="00D300CC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являются необходимыми и обязательными</w:t>
      </w:r>
    </w:p>
    <w:p w:rsidR="00D300CC" w:rsidRDefault="00D300CC">
      <w:pPr>
        <w:pStyle w:val="ConsPlusNormal"/>
        <w:jc w:val="center"/>
      </w:pPr>
      <w:r>
        <w:t>для предоставления государственной услуги, подлежащих</w:t>
      </w:r>
    </w:p>
    <w:p w:rsidR="00D300CC" w:rsidRDefault="00D300CC">
      <w:pPr>
        <w:pStyle w:val="ConsPlusNormal"/>
        <w:jc w:val="center"/>
      </w:pPr>
      <w:r>
        <w:t>предоставлению гражданином</w:t>
      </w:r>
    </w:p>
    <w:p w:rsidR="00D300CC" w:rsidRDefault="00D300CC">
      <w:pPr>
        <w:pStyle w:val="ConsPlusNormal"/>
        <w:jc w:val="both"/>
      </w:pPr>
    </w:p>
    <w:p w:rsidR="00D300CC" w:rsidRDefault="00D300CC">
      <w:pPr>
        <w:pStyle w:val="ConsPlusNormal"/>
        <w:ind w:firstLine="540"/>
        <w:jc w:val="both"/>
      </w:pPr>
      <w:r>
        <w:t>6.1. Для получения государственной услуги гражданин (его законный представитель или доверенное лицо) представляет: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заявление по форме согласно приложению N 1 к Регламенту;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документ, удостоверяющий его личность, а также личность и полномочия законного представителя или доверенного лица (в случае обращения через представителя, доверителя);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доверенность, оформленную в соответствии с законодательством Российской Федерации (при обращении для получения государственной услуги законного представителя или доверенного лица заявителя);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Заявитель может представить копии (заверенные копии) указанных документов с обязательным предоставлением оригинала документов.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lastRenderedPageBreak/>
        <w:t>При подаче заявления и документов в ОСЗН по месту жительства или МФЦ с представленных документов при необходимости изготавливаются копии, которые заверяются ОСЗН или МФЦ после их сверки с подлинниками.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Заявление и документы (сведения), необходимые для получения государственной услуги, могут быть направлены в форме электронных документов. При этом днем обращения за предоставлением государственной услуги считается дата их получения уполномоченным органом. Обязанность подтверждения факта отправки указанных документов лежит на заявителе.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При подаче заявления на бумажном носителе почтовым отправлением к заявлению прилагаются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6.2. Заявления и документы, необходимые для получения государственной услуги, представляемые в форме электронных документов: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 xml:space="preserve">подписываются в соответствии с требованиями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</w:t>
      </w:r>
      <w:hyperlink r:id="rId31">
        <w:r>
          <w:rPr>
            <w:color w:val="0000FF"/>
          </w:rPr>
          <w:t>статьями 21.1</w:t>
        </w:r>
      </w:hyperlink>
      <w:r>
        <w:t xml:space="preserve"> и </w:t>
      </w:r>
      <w:hyperlink r:id="rId32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представляются с использованием электронных носителей и (или) информационно-телекоммуникационных сетей общего пользования, включая сеть "Интернет":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лично или через представителя;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посредством МФЦ;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иным способом, позволяющим передать в электронном виде заявление и иные документы.</w:t>
      </w:r>
    </w:p>
    <w:p w:rsidR="00D300CC" w:rsidRDefault="00D300CC">
      <w:pPr>
        <w:pStyle w:val="ConsPlusNormal"/>
        <w:spacing w:before="220"/>
        <w:ind w:firstLine="540"/>
        <w:jc w:val="both"/>
      </w:pPr>
      <w:proofErr w:type="gramStart"/>
      <w:r>
        <w:t xml:space="preserve">Запрос и иные документы, необходимые для предоставления государственной услуги, подписанные электронной подписью и поданные заявителем с соблюдением требований </w:t>
      </w:r>
      <w:hyperlink r:id="rId33">
        <w:r>
          <w:rPr>
            <w:color w:val="0000FF"/>
          </w:rPr>
          <w:t>части 1</w:t>
        </w:r>
      </w:hyperlink>
      <w:r>
        <w:t xml:space="preserve"> и </w:t>
      </w:r>
      <w:hyperlink r:id="rId34">
        <w:r>
          <w:rPr>
            <w:color w:val="0000FF"/>
          </w:rPr>
          <w:t>части 2 статьи 21.1</w:t>
        </w:r>
      </w:hyperlink>
      <w:r>
        <w:t xml:space="preserve"> Федерального закона от 27.07.2010 N 210-ФЗ,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</w:t>
      </w:r>
      <w:proofErr w:type="gramEnd"/>
      <w:r>
        <w:t xml:space="preserve"> за получением государственной услуги в электронной форме.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В случае если подача документов происходит посредством ЕПГУ, дополнительная подача таких документов в какой-либо иной форме не требуется</w:t>
      </w:r>
      <w:proofErr w:type="gramStart"/>
      <w:r>
        <w:t>.".</w:t>
      </w:r>
      <w:proofErr w:type="gramEnd"/>
    </w:p>
    <w:p w:rsidR="00D300CC" w:rsidRDefault="00D300CC">
      <w:pPr>
        <w:pStyle w:val="ConsPlusNormal"/>
        <w:spacing w:before="220"/>
        <w:ind w:firstLine="540"/>
        <w:jc w:val="both"/>
      </w:pPr>
      <w:r>
        <w:t xml:space="preserve">2.2.2. </w:t>
      </w:r>
      <w:hyperlink r:id="rId35">
        <w:r>
          <w:rPr>
            <w:color w:val="0000FF"/>
          </w:rPr>
          <w:t>Подраздел 7</w:t>
        </w:r>
      </w:hyperlink>
      <w:r>
        <w:t xml:space="preserve"> изложить в следующей редакции:</w:t>
      </w:r>
    </w:p>
    <w:p w:rsidR="00D300CC" w:rsidRDefault="00D300CC">
      <w:pPr>
        <w:pStyle w:val="ConsPlusNormal"/>
        <w:jc w:val="both"/>
      </w:pPr>
    </w:p>
    <w:p w:rsidR="00D300CC" w:rsidRDefault="00D300CC">
      <w:pPr>
        <w:pStyle w:val="ConsPlusNormal"/>
        <w:jc w:val="center"/>
      </w:pPr>
      <w:r>
        <w:t>"7. Исчерпывающий перечень документов, необходимых</w:t>
      </w:r>
    </w:p>
    <w:p w:rsidR="00D300CC" w:rsidRDefault="00D300CC">
      <w:pPr>
        <w:pStyle w:val="ConsPlusNormal"/>
        <w:jc w:val="center"/>
      </w:pPr>
      <w:r>
        <w:t>в соответствии с нормативными правовыми актами</w:t>
      </w:r>
    </w:p>
    <w:p w:rsidR="00D300CC" w:rsidRDefault="00D300CC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D300CC" w:rsidRDefault="00D300CC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D300CC" w:rsidRDefault="00D300CC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D300CC" w:rsidRDefault="00D300CC">
      <w:pPr>
        <w:pStyle w:val="ConsPlusNormal"/>
        <w:jc w:val="center"/>
      </w:pPr>
      <w:r>
        <w:t>государственной услуги, и которые заявитель вправе</w:t>
      </w:r>
    </w:p>
    <w:p w:rsidR="00D300CC" w:rsidRDefault="00D300CC">
      <w:pPr>
        <w:pStyle w:val="ConsPlusNormal"/>
        <w:jc w:val="center"/>
      </w:pPr>
      <w:r>
        <w:t>представить</w:t>
      </w:r>
    </w:p>
    <w:p w:rsidR="00D300CC" w:rsidRDefault="00D300CC">
      <w:pPr>
        <w:pStyle w:val="ConsPlusNormal"/>
        <w:jc w:val="both"/>
      </w:pPr>
    </w:p>
    <w:p w:rsidR="00D300CC" w:rsidRDefault="00D300CC">
      <w:pPr>
        <w:pStyle w:val="ConsPlusNormal"/>
        <w:ind w:firstLine="540"/>
        <w:jc w:val="both"/>
      </w:pPr>
      <w:r>
        <w:t>7.1. ОСЗН или МФЦ в порядке межведомственного электронного взаимодействия в течение 5 рабочих дней со дня подачи заявления запрашивает: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7.1.1. В отделении Пенсионного фонда Российской Федерации по Ростовской области: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сведения, подтверждающие факт установления инвалидности;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lastRenderedPageBreak/>
        <w:t>сведения о номере индивидуального лицевого счета застрахованного лица в системе обязательного пенсионного страхования Российской Федерации.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7.1.2. Из Единой государственной информационной системы в сфере здравоохранения: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документы, подтверждающие факт поствакцинального осложнения (заключение об установлении факта поствакцинального осложнения), выдаваемые врачебно-контрольной комиссией лечебно-профилактического учреждения.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7.2. Гражданин вправе самостоятельно представить необходимые сведения и (или) документы, подлежащие запросу в рамках межведомственного взаимодействия.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Непредставление заявителем вышеуказанных сведений не является основанием для отказа заявителю в предоставлении услуги</w:t>
      </w:r>
      <w:proofErr w:type="gramStart"/>
      <w:r>
        <w:t>.".</w:t>
      </w:r>
      <w:proofErr w:type="gramEnd"/>
    </w:p>
    <w:p w:rsidR="00D300CC" w:rsidRDefault="00D300CC">
      <w:pPr>
        <w:pStyle w:val="ConsPlusNormal"/>
        <w:spacing w:before="220"/>
        <w:ind w:firstLine="540"/>
        <w:jc w:val="both"/>
      </w:pPr>
      <w:r>
        <w:t xml:space="preserve">2.2.3. </w:t>
      </w:r>
      <w:hyperlink r:id="rId36">
        <w:r>
          <w:rPr>
            <w:color w:val="0000FF"/>
          </w:rPr>
          <w:t>Подраздел 8</w:t>
        </w:r>
      </w:hyperlink>
      <w:r>
        <w:t xml:space="preserve"> дополнить абзацем следующего содержания:</w:t>
      </w:r>
    </w:p>
    <w:p w:rsidR="00D300CC" w:rsidRDefault="00D300CC">
      <w:pPr>
        <w:pStyle w:val="ConsPlusNormal"/>
        <w:spacing w:before="220"/>
        <w:ind w:firstLine="540"/>
        <w:jc w:val="both"/>
      </w:pPr>
      <w:proofErr w:type="gramStart"/>
      <w:r>
        <w:t xml:space="preserve">"предоставления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7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законами.".</w:t>
      </w:r>
      <w:proofErr w:type="gramEnd"/>
    </w:p>
    <w:p w:rsidR="00D300CC" w:rsidRDefault="00D300CC">
      <w:pPr>
        <w:pStyle w:val="ConsPlusNormal"/>
        <w:spacing w:before="220"/>
        <w:ind w:firstLine="540"/>
        <w:jc w:val="both"/>
      </w:pPr>
      <w:r>
        <w:t xml:space="preserve">2.2.4. </w:t>
      </w:r>
      <w:hyperlink r:id="rId38">
        <w:r>
          <w:rPr>
            <w:color w:val="0000FF"/>
          </w:rPr>
          <w:t>Абзацы второй</w:t>
        </w:r>
      </w:hyperlink>
      <w:r>
        <w:t xml:space="preserve"> и </w:t>
      </w:r>
      <w:hyperlink r:id="rId39">
        <w:r>
          <w:rPr>
            <w:color w:val="0000FF"/>
          </w:rPr>
          <w:t>третий подраздела 10</w:t>
        </w:r>
      </w:hyperlink>
      <w:r>
        <w:t xml:space="preserve"> признать утратившими силу.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 xml:space="preserve">2.2.5. </w:t>
      </w:r>
      <w:hyperlink r:id="rId40">
        <w:r>
          <w:rPr>
            <w:color w:val="0000FF"/>
          </w:rPr>
          <w:t>Подраздел 17</w:t>
        </w:r>
      </w:hyperlink>
      <w:r>
        <w:t xml:space="preserve"> изложить в редакции:</w:t>
      </w:r>
    </w:p>
    <w:p w:rsidR="00D300CC" w:rsidRDefault="00D300CC">
      <w:pPr>
        <w:pStyle w:val="ConsPlusNormal"/>
        <w:jc w:val="both"/>
      </w:pPr>
    </w:p>
    <w:p w:rsidR="00D300CC" w:rsidRDefault="00D300CC">
      <w:pPr>
        <w:pStyle w:val="ConsPlusNormal"/>
        <w:jc w:val="center"/>
      </w:pPr>
      <w:r>
        <w:t>"17. Показатели доступности и качества государственной</w:t>
      </w:r>
    </w:p>
    <w:p w:rsidR="00D300CC" w:rsidRDefault="00D300CC">
      <w:pPr>
        <w:pStyle w:val="ConsPlusNormal"/>
        <w:jc w:val="center"/>
      </w:pPr>
      <w:r>
        <w:t>услуги</w:t>
      </w:r>
    </w:p>
    <w:p w:rsidR="00D300CC" w:rsidRDefault="00D300CC">
      <w:pPr>
        <w:pStyle w:val="ConsPlusNormal"/>
        <w:jc w:val="both"/>
      </w:pPr>
    </w:p>
    <w:p w:rsidR="00D300CC" w:rsidRDefault="00D300CC">
      <w:pPr>
        <w:pStyle w:val="ConsPlusNormal"/>
        <w:ind w:firstLine="540"/>
        <w:jc w:val="both"/>
      </w:pPr>
      <w:r>
        <w:t>17.1. Основным показателем доступности и качества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возможность подачи заявления и документов для получения государственной услуги в МФЦ;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заявителей по результатам предоставления государственной услуги;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 xml:space="preserve">доступность обращения за предоставлением государственной услуги, в том числе для лиц с </w:t>
      </w:r>
      <w:r>
        <w:lastRenderedPageBreak/>
        <w:t xml:space="preserve">ограниченными возможностями здоровья, для </w:t>
      </w:r>
      <w:proofErr w:type="gramStart"/>
      <w:r>
        <w:t>реализации</w:t>
      </w:r>
      <w:proofErr w:type="gramEnd"/>
      <w:r>
        <w:t xml:space="preserve"> которой обеспечивается: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помещениях минтруда области, ОСЗН и МФЦ;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допуск в помещения минтруда области, ОСЗН и МФЦ сурдопереводчика и тифлосурдопереводчика;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 xml:space="preserve">допуск в помещения минтруда области, ОСЗН и МФЦ собаки-проводника при наличии </w:t>
      </w:r>
      <w:hyperlink r:id="rId41">
        <w:r>
          <w:rPr>
            <w:color w:val="0000FF"/>
          </w:rPr>
          <w:t>документа</w:t>
        </w:r>
      </w:hyperlink>
      <w:r>
        <w:t>, подтверждающего ее специальное обучение, выданного в соответствии с Приказом Министерства труда и социальной защиты Российской Федерации от 22.06.2015 N 386н;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оказание специалистами, предоставляющими услугу, иной необходимой инвалидам помощи в преодолении барьеров, мешающих получению государственной услуги и использованию помещений наравне с другими лицами;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по экстерриториальному принципу, в соответствии с которым подача запросов, документов, информации, необходимых для получения государственной услуги, а также получение результата предоставления услуги в пределах территории Ростовской области осуществляются по выбору заявителя независимо от его места жительства или места пребывания в любом МФЦ.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17.2. Показатели доступности и качества государственной услуги определяются также количеством взаимодействий заявителей с должностными лицами при предоставлении государственной услуги и их продолжительностью.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Взаимодействие заявителей с указанными лицами осуществляется не более 2 раз: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при подаче документов, необходимых для предоставления государственной услуги;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при получении результата предоставления государственной услуги.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Продолжительность взаимодействия не должна превышать 15 минут по каждому из указанных видов.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Информация о данной услуге, а также возможность подачи документов для получения услуги доступна заявителю с использованием ЕПГУ.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 xml:space="preserve">Для заявителя обеспечивается возможность получения уведомления об отказе в предоставлении государственной услуги в электронном виде, а также возможность </w:t>
      </w:r>
      <w:proofErr w:type="gramStart"/>
      <w:r>
        <w:t>осуществления мониторинга хода предоставления услуги</w:t>
      </w:r>
      <w:proofErr w:type="gramEnd"/>
      <w:r>
        <w:t xml:space="preserve"> с использованием ЕПГУ, а также возможность получения уведомления об отказе в предоставлении государственной услуги в электронном виде.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 xml:space="preserve">Услуга может быть предоставлена посредством запроса о предоставлении нескольких государственных и (или) муниципальных услуг в МФЦ, предусмотренного </w:t>
      </w:r>
      <w:hyperlink r:id="rId42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Возможность предоставления государственной услуги в упреждающем (проактивном) режиме не предусмотрена</w:t>
      </w:r>
      <w:proofErr w:type="gramStart"/>
      <w:r>
        <w:t>.".</w:t>
      </w:r>
      <w:proofErr w:type="gramEnd"/>
    </w:p>
    <w:p w:rsidR="00D300CC" w:rsidRDefault="00D300CC">
      <w:pPr>
        <w:pStyle w:val="ConsPlusNormal"/>
        <w:spacing w:before="220"/>
        <w:ind w:firstLine="540"/>
        <w:jc w:val="both"/>
      </w:pPr>
      <w:r>
        <w:t xml:space="preserve">2.2.4. </w:t>
      </w:r>
      <w:hyperlink r:id="rId43">
        <w:r>
          <w:rPr>
            <w:color w:val="0000FF"/>
          </w:rPr>
          <w:t>Пункт 18.2 подраздела 18</w:t>
        </w:r>
      </w:hyperlink>
      <w:r>
        <w:t xml:space="preserve"> дополнить абзацем следующего содержания: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 xml:space="preserve">"Предоставление государственной услуги с использованием Единого портала государственных и муниципальных услуг осуществляется в отношении заявителей, прошедших </w:t>
      </w:r>
      <w:r>
        <w:lastRenderedPageBreak/>
        <w:t>процедуру идентификац</w:t>
      </w:r>
      <w:proofErr w:type="gramStart"/>
      <w:r>
        <w:t>ии и ау</w:t>
      </w:r>
      <w:proofErr w:type="gramEnd"/>
      <w:r>
        <w:t xml:space="preserve">тентификации в порядке, предусмотренном </w:t>
      </w:r>
      <w:hyperlink r:id="rId44">
        <w:r>
          <w:rPr>
            <w:color w:val="0000FF"/>
          </w:rPr>
          <w:t>частью 11 статьи 7</w:t>
        </w:r>
      </w:hyperlink>
      <w:r>
        <w:t xml:space="preserve"> Федерального закона от 27.07.2010 N 210-ФЗ.".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 xml:space="preserve">2.3. </w:t>
      </w:r>
      <w:hyperlink r:id="rId45">
        <w:r>
          <w:rPr>
            <w:color w:val="0000FF"/>
          </w:rPr>
          <w:t>Подпункт 2.3.4 пункта 2.3 подраздела 2 раздела III</w:t>
        </w:r>
      </w:hyperlink>
      <w:r>
        <w:t xml:space="preserve"> дополнить абзацем следующего содержания:</w:t>
      </w:r>
    </w:p>
    <w:p w:rsidR="00D300CC" w:rsidRDefault="00D300CC">
      <w:pPr>
        <w:pStyle w:val="ConsPlusNormal"/>
        <w:spacing w:before="220"/>
        <w:ind w:firstLine="540"/>
        <w:jc w:val="both"/>
      </w:pPr>
      <w:r>
        <w:t>"В случае обращения заявителя в МФЦ по экстерриториальному принципу работник МФЦ осуществляет сканирование документов, принятых от заявителя, в информационную систему МФЦ, ответственного за организацию предоставления услуги, формирует комплект документов в бумажном виде и направляет его в МФЦ, ответственный за организацию предоставления услуги</w:t>
      </w:r>
      <w:proofErr w:type="gramStart"/>
      <w:r>
        <w:t>.".</w:t>
      </w:r>
      <w:proofErr w:type="gramEnd"/>
    </w:p>
    <w:p w:rsidR="00D300CC" w:rsidRDefault="00D300CC">
      <w:pPr>
        <w:pStyle w:val="ConsPlusNormal"/>
        <w:jc w:val="both"/>
      </w:pPr>
    </w:p>
    <w:p w:rsidR="00D300CC" w:rsidRDefault="00D300CC">
      <w:pPr>
        <w:pStyle w:val="ConsPlusNormal"/>
        <w:jc w:val="right"/>
      </w:pPr>
      <w:r>
        <w:t>Начальник отдела</w:t>
      </w:r>
    </w:p>
    <w:p w:rsidR="00D300CC" w:rsidRDefault="00D300CC">
      <w:pPr>
        <w:pStyle w:val="ConsPlusNormal"/>
        <w:jc w:val="right"/>
      </w:pPr>
      <w:r>
        <w:t>по делам инвалидов, граждан,</w:t>
      </w:r>
    </w:p>
    <w:p w:rsidR="00D300CC" w:rsidRDefault="00D300CC">
      <w:pPr>
        <w:pStyle w:val="ConsPlusNormal"/>
        <w:jc w:val="right"/>
      </w:pPr>
      <w:r>
        <w:t>уволенных с военной</w:t>
      </w:r>
    </w:p>
    <w:p w:rsidR="00D300CC" w:rsidRDefault="00D300CC">
      <w:pPr>
        <w:pStyle w:val="ConsPlusNormal"/>
        <w:jc w:val="right"/>
      </w:pPr>
      <w:r>
        <w:t>службы, и взаимодействия</w:t>
      </w:r>
    </w:p>
    <w:p w:rsidR="00D300CC" w:rsidRDefault="00D300CC">
      <w:pPr>
        <w:pStyle w:val="ConsPlusNormal"/>
        <w:jc w:val="right"/>
      </w:pPr>
      <w:r>
        <w:t>с общественными организациями</w:t>
      </w:r>
    </w:p>
    <w:p w:rsidR="00D300CC" w:rsidRDefault="00D300CC">
      <w:pPr>
        <w:pStyle w:val="ConsPlusNormal"/>
        <w:jc w:val="right"/>
      </w:pPr>
      <w:r>
        <w:t>Т.И.РУДИК</w:t>
      </w:r>
    </w:p>
    <w:p w:rsidR="00D300CC" w:rsidRDefault="00D300CC">
      <w:pPr>
        <w:pStyle w:val="ConsPlusNormal"/>
        <w:jc w:val="both"/>
      </w:pPr>
    </w:p>
    <w:p w:rsidR="00D300CC" w:rsidRDefault="00D300CC">
      <w:pPr>
        <w:pStyle w:val="ConsPlusNormal"/>
        <w:jc w:val="both"/>
      </w:pPr>
    </w:p>
    <w:p w:rsidR="00D300CC" w:rsidRDefault="00D300C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0201" w:rsidRDefault="002A0201">
      <w:bookmarkStart w:id="1" w:name="_GoBack"/>
      <w:bookmarkEnd w:id="1"/>
    </w:p>
    <w:sectPr w:rsidR="002A0201" w:rsidSect="004B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CC"/>
    <w:rsid w:val="0014491B"/>
    <w:rsid w:val="002A0201"/>
    <w:rsid w:val="00D3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0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300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300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0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300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300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587ACE950290D02C54D6104832E5B380EEE649D408641F611591E5ED3E45FC1E848A08EB0222F5734F8FD1FEE2C0F5F50710BB8FD776B7BBF60CAl7R5H" TargetMode="External"/><Relationship Id="rId13" Type="http://schemas.openxmlformats.org/officeDocument/2006/relationships/hyperlink" Target="consultantplus://offline/ref=D53587ACE950290D02C54D7707EF715E3D0DB86E9C488917AC475F490183E20A81A84EF6C6A07E6A0238F8F403E57A4019057El0RAH" TargetMode="External"/><Relationship Id="rId18" Type="http://schemas.openxmlformats.org/officeDocument/2006/relationships/hyperlink" Target="consultantplus://offline/ref=D53587ACE950290D02C54D6104832E5B380EEE649D408641F611591E5ED3E45FC1E848A08EB0222F5734F9F21DEE2C0F5F50710BB8FD776B7BBF60CAl7R5H" TargetMode="External"/><Relationship Id="rId26" Type="http://schemas.openxmlformats.org/officeDocument/2006/relationships/hyperlink" Target="consultantplus://offline/ref=D53587ACE950290D02C54D6104832E5B380EEE649D408641F615591E5ED3E45FC1E848A08EB0222F5734F8F618EE2C0F5F50710BB8FD776B7BBF60CAl7R5H" TargetMode="External"/><Relationship Id="rId39" Type="http://schemas.openxmlformats.org/officeDocument/2006/relationships/hyperlink" Target="consultantplus://offline/ref=D53587ACE950290D02C54D6104832E5B380EEE649D408641F615591E5ED3E45FC1E848A08EB0222F5734F9F714EE2C0F5F50710BB8FD776B7BBF60CAl7R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3587ACE950290D02C5536C12EF715E3F0DB36D95468917AC475F490183E20A81A84EF5CDF42F2F553EAEA559B0755C1B1B7C0BA6E1776Bl6R6H" TargetMode="External"/><Relationship Id="rId34" Type="http://schemas.openxmlformats.org/officeDocument/2006/relationships/hyperlink" Target="consultantplus://offline/ref=D53587ACE950290D02C54D7707EF715E3D0DB86E9C488917AC475F490183E20A81A84EF7C6A07E6A0238F8F403E57A4019057El0RAH" TargetMode="External"/><Relationship Id="rId42" Type="http://schemas.openxmlformats.org/officeDocument/2006/relationships/hyperlink" Target="consultantplus://offline/ref=D53587ACE950290D02C54D7707EF715E3D0DB86E9C488917AC475F490183E20A81A84EF6C9F0247A0671AFF91FE5665E191B7E09BAlER0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D53587ACE950290D02C54D6104832E5B380EEE649D408641F611591E5ED3E45FC1E848A08EB0222F5734F8F715EE2C0F5F50710BB8FD776B7BBF60CAl7R5H" TargetMode="External"/><Relationship Id="rId12" Type="http://schemas.openxmlformats.org/officeDocument/2006/relationships/hyperlink" Target="consultantplus://offline/ref=D53587ACE950290D02C54D7707EF715E3D0DB86E9C488917AC475F490183E20A81A84EF0C6A07E6A0238F8F403E57A4019057El0RAH" TargetMode="External"/><Relationship Id="rId17" Type="http://schemas.openxmlformats.org/officeDocument/2006/relationships/hyperlink" Target="consultantplus://offline/ref=D53587ACE950290D02C54D7707EF715E3D0DB86E9C488917AC475F490183E20A81A84EF7C8FD247A0671AFF91FE5665E191B7E09BAlER0H" TargetMode="External"/><Relationship Id="rId25" Type="http://schemas.openxmlformats.org/officeDocument/2006/relationships/hyperlink" Target="consultantplus://offline/ref=D53587ACE950290D02C54D6104832E5B380EEE649D408641F611591E5ED3E45FC1E848A08EB0222F5734FFF318EE2C0F5F50710BB8FD776B7BBF60CAl7R5H" TargetMode="External"/><Relationship Id="rId33" Type="http://schemas.openxmlformats.org/officeDocument/2006/relationships/hyperlink" Target="consultantplus://offline/ref=D53587ACE950290D02C54D7707EF715E3D0DB86E9C488917AC475F490183E20A81A84EF6C6A07E6A0238F8F403E57A4019057El0RAH" TargetMode="External"/><Relationship Id="rId38" Type="http://schemas.openxmlformats.org/officeDocument/2006/relationships/hyperlink" Target="consultantplus://offline/ref=D53587ACE950290D02C54D6104832E5B380EEE649D408641F615591E5ED3E45FC1E848A08EB0222F5734F9F715EE2C0F5F50710BB8FD776B7BBF60CAl7R5H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3587ACE950290D02C54D6104832E5B380EEE649D408641F611591E5ED3E45FC1E848A08EB0222F5734F9F714EE2C0F5F50710BB8FD776B7BBF60CAl7R5H" TargetMode="External"/><Relationship Id="rId20" Type="http://schemas.openxmlformats.org/officeDocument/2006/relationships/hyperlink" Target="consultantplus://offline/ref=D53587ACE950290D02C54D6104832E5B380EEE649D408641F611591E5ED3E45FC1E848A08EB0222F5734FEF618EE2C0F5F50710BB8FD776B7BBF60CAl7R5H" TargetMode="External"/><Relationship Id="rId29" Type="http://schemas.openxmlformats.org/officeDocument/2006/relationships/hyperlink" Target="consultantplus://offline/ref=D53587ACE950290D02C54D6104832E5B380EEE649D408641F615591E5ED3E45FC1E848A08EB0222F5734F8FD18EE2C0F5F50710BB8FD776B7BBF60CAl7R5H" TargetMode="External"/><Relationship Id="rId41" Type="http://schemas.openxmlformats.org/officeDocument/2006/relationships/hyperlink" Target="consultantplus://offline/ref=D53587ACE950290D02C5536C12EF715E3F0DB36D95468917AC475F490183E20A81A84EF5CDF42F2F553EAEA559B0755C1B1B7C0BA6E1776Bl6R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3587ACE950290D02C54D6104832E5B380EEE649D408641F611591E5ED3E45FC1E848A08EB0222F5734F8F71FEE2C0F5F50710BB8FD776B7BBF60CAl7R5H" TargetMode="External"/><Relationship Id="rId11" Type="http://schemas.openxmlformats.org/officeDocument/2006/relationships/hyperlink" Target="consultantplus://offline/ref=D53587ACE950290D02C54D7707EF715E3D0DB86E9C488917AC475F490183E20A81A84EF5C6A07E6A0238F8F403E57A4019057El0RAH" TargetMode="External"/><Relationship Id="rId24" Type="http://schemas.openxmlformats.org/officeDocument/2006/relationships/hyperlink" Target="consultantplus://offline/ref=D53587ACE950290D02C54D7707EF715E3D0DB86E9C488917AC475F490183E20A81A84EF5CDF42C26543EAEA559B0755C1B1B7C0BA6E1776Bl6R6H" TargetMode="External"/><Relationship Id="rId32" Type="http://schemas.openxmlformats.org/officeDocument/2006/relationships/hyperlink" Target="consultantplus://offline/ref=D53587ACE950290D02C54D7707EF715E3D0DB86E9C488917AC475F490183E20A81A84EF0C6A07E6A0238F8F403E57A4019057El0RAH" TargetMode="External"/><Relationship Id="rId37" Type="http://schemas.openxmlformats.org/officeDocument/2006/relationships/hyperlink" Target="consultantplus://offline/ref=D53587ACE950290D02C54D7707EF715E3D0DB86E9C488917AC475F490183E20A81A84EF7C8FD247A0671AFF91FE5665E191B7E09BAlER0H" TargetMode="External"/><Relationship Id="rId40" Type="http://schemas.openxmlformats.org/officeDocument/2006/relationships/hyperlink" Target="consultantplus://offline/ref=D53587ACE950290D02C54D6104832E5B380EEE649D408641F615591E5ED3E45FC1E848A08EB0222F5734FEF41EEE2C0F5F50710BB8FD776B7BBF60CAl7R5H" TargetMode="External"/><Relationship Id="rId45" Type="http://schemas.openxmlformats.org/officeDocument/2006/relationships/hyperlink" Target="consultantplus://offline/ref=D53587ACE950290D02C54D6104832E5B380EEE649D408641F615591E5ED3E45FC1E848A08EB0222F5734FFF11EEE2C0F5F50710BB8FD776B7BBF60CAl7R5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53587ACE950290D02C54D6104832E5B380EEE649D408641F611591E5ED3E45FC1E848A08EB0222F5734FDF519EE2C0F5F50710BB8FD776B7BBF60CAl7R5H" TargetMode="External"/><Relationship Id="rId23" Type="http://schemas.openxmlformats.org/officeDocument/2006/relationships/hyperlink" Target="consultantplus://offline/ref=D53587ACE950290D02C54D6104832E5B380EEE649D408641F611591E5ED3E45FC1E848A08EB0222F5734FEF11DEE2C0F5F50710BB8FD776B7BBF60CAl7R5H" TargetMode="External"/><Relationship Id="rId28" Type="http://schemas.openxmlformats.org/officeDocument/2006/relationships/hyperlink" Target="consultantplus://offline/ref=D53587ACE950290D02C54D6104832E5B380EEE649D408641F615591E5ED3E45FC1E848A08EB0222F5734F8F31AEE2C0F5F50710BB8FD776B7BBF60CAl7R5H" TargetMode="External"/><Relationship Id="rId36" Type="http://schemas.openxmlformats.org/officeDocument/2006/relationships/hyperlink" Target="consultantplus://offline/ref=D53587ACE950290D02C54D6104832E5B380EEE649D408641F615591E5ED3E45FC1E848A08EB0222F5734F9F51AEE2C0F5F50710BB8FD776B7BBF60CAl7R5H" TargetMode="External"/><Relationship Id="rId10" Type="http://schemas.openxmlformats.org/officeDocument/2006/relationships/hyperlink" Target="consultantplus://offline/ref=D53587ACE950290D02C54D7707EF715E3D03B36095458917AC475F490183E20A93A816F9CFF4312E552BF8F41FlER6H" TargetMode="External"/><Relationship Id="rId19" Type="http://schemas.openxmlformats.org/officeDocument/2006/relationships/hyperlink" Target="consultantplus://offline/ref=D53587ACE950290D02C54D6104832E5B380EEE649D408641F611591E5ED3E45FC1E848A08EB0222F5734F9F21CEE2C0F5F50710BB8FD776B7BBF60CAl7R5H" TargetMode="External"/><Relationship Id="rId31" Type="http://schemas.openxmlformats.org/officeDocument/2006/relationships/hyperlink" Target="consultantplus://offline/ref=D53587ACE950290D02C54D7707EF715E3D0DB86E9C488917AC475F490183E20A81A84EF5C6A07E6A0238F8F403E57A4019057El0RAH" TargetMode="External"/><Relationship Id="rId44" Type="http://schemas.openxmlformats.org/officeDocument/2006/relationships/hyperlink" Target="consultantplus://offline/ref=D53587ACE950290D02C54D7707EF715E3D0DB86E9C488917AC475F490183E20A81A84EF5CDF42C26543EAEA559B0755C1B1B7C0BA6E1776Bl6R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3587ACE950290D02C54D6104832E5B380EEE649D408641F611591E5ED3E45FC1E848A08EB0222F5734F9F51DEE2C0F5F50710BB8FD776B7BBF60CAl7R5H" TargetMode="External"/><Relationship Id="rId14" Type="http://schemas.openxmlformats.org/officeDocument/2006/relationships/hyperlink" Target="consultantplus://offline/ref=D53587ACE950290D02C54D7707EF715E3D0DB86E9C488917AC475F490183E20A81A84EF7C6A07E6A0238F8F403E57A4019057El0RAH" TargetMode="External"/><Relationship Id="rId22" Type="http://schemas.openxmlformats.org/officeDocument/2006/relationships/hyperlink" Target="consultantplus://offline/ref=D53587ACE950290D02C54D7707EF715E3D0DB86E9C488917AC475F490183E20A81A84EF6C9F0247A0671AFF91FE5665E191B7E09BAlER0H" TargetMode="External"/><Relationship Id="rId27" Type="http://schemas.openxmlformats.org/officeDocument/2006/relationships/hyperlink" Target="consultantplus://offline/ref=D53587ACE950290D02C54D6104832E5B380EEE649D408641F615591E5ED3E45FC1E848A08EB0222F5734F8F71CEE2C0F5F50710BB8FD776B7BBF60CAl7R5H" TargetMode="External"/><Relationship Id="rId30" Type="http://schemas.openxmlformats.org/officeDocument/2006/relationships/hyperlink" Target="consultantplus://offline/ref=D53587ACE950290D02C54D7707EF715E3D03B36095458917AC475F490183E20A93A816F9CFF4312E552BF8F41FlER6H" TargetMode="External"/><Relationship Id="rId35" Type="http://schemas.openxmlformats.org/officeDocument/2006/relationships/hyperlink" Target="consultantplus://offline/ref=D53587ACE950290D02C54D6104832E5B380EEE649D408641F615591E5ED3E45FC1E848A08EB0222F5734FCFD1EEE2C0F5F50710BB8FD776B7BBF60CAl7R5H" TargetMode="External"/><Relationship Id="rId43" Type="http://schemas.openxmlformats.org/officeDocument/2006/relationships/hyperlink" Target="consultantplus://offline/ref=D53587ACE950290D02C54D6104832E5B380EEE649D408641F615591E5ED3E45FC1E848A08EB0222F5734FEF615EE2C0F5F50710BB8FD776B7BBF60CAl7R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4395</Words>
  <Characters>25053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Полутова Ирина</dc:creator>
  <cp:lastModifiedBy>Полутова Ирина</cp:lastModifiedBy>
  <cp:revision>1</cp:revision>
  <dcterms:created xsi:type="dcterms:W3CDTF">2023-02-20T07:17:00Z</dcterms:created>
  <dcterms:modified xsi:type="dcterms:W3CDTF">2023-02-20T07:19:00Z</dcterms:modified>
</cp:coreProperties>
</file>